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media/image23.png"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line="192" w:lineRule="auto"/>
        <w:ind w:hanging="0" w:left="0" w:right="5387"/>
      </w:pPr>
      <w:r>
        <w:rPr>
          <w:rFonts w:ascii="Times New Roman" w:cs="Times New Roman" w:hAnsi="Times New Roman"/>
        </w:rPr>
        <w:t xml:space="preserve">                                       </w:t>
      </w:r>
    </w:p>
    <w:p>
      <w:pPr>
        <w:pStyle w:val="style0"/>
        <w:spacing w:line="192" w:lineRule="auto"/>
        <w:ind w:hanging="0" w:left="0" w:right="5387"/>
        <w:jc w:val="center"/>
      </w:pPr>
      <w:r>
        <w:rPr>
          <w:rFonts w:ascii="Times New Roman" w:cs="Times New Roman" w:hAnsi="Times New Roman"/>
          <w:b/>
          <w:caps/>
          <w:sz w:val="32"/>
        </w:rPr>
        <w:t xml:space="preserve">                                                </w:t>
      </w:r>
      <w:r>
        <w:rPr>
          <w:rFonts w:ascii="Times New Roman" w:cs="Times New Roman" w:hAnsi="Times New Roman"/>
          <w:b/>
          <w:sz w:val="32"/>
          <w:szCs w:val="32"/>
        </w:rPr>
        <w:t xml:space="preserve">  </w:t>
      </w:r>
      <w:r>
        <w:rPr>
          <w:rFonts w:ascii="Times New Roman" w:cs="Times New Roman" w:hAnsi="Times New Roman"/>
          <w:b/>
          <w:sz w:val="32"/>
          <w:szCs w:val="32"/>
        </w:rPr>
        <w:t>АДМИНИСТРАЦИЯ</w:t>
      </w:r>
    </w:p>
    <w:p>
      <w:pPr>
        <w:pStyle w:val="style0"/>
        <w:spacing w:line="100" w:lineRule="atLeast"/>
      </w:pPr>
      <w:r>
        <w:rPr>
          <w:rFonts w:ascii="Times New Roman" w:cs="Times New Roman" w:hAnsi="Times New Roman"/>
          <w:b/>
          <w:sz w:val="32"/>
          <w:szCs w:val="32"/>
        </w:rPr>
        <w:t xml:space="preserve">       </w:t>
      </w:r>
      <w:r>
        <w:rPr>
          <w:rFonts w:ascii="Times New Roman" w:cs="Times New Roman" w:hAnsi="Times New Roman"/>
          <w:b/>
          <w:sz w:val="32"/>
        </w:rPr>
        <w:t>Сельского поселения</w:t>
      </w:r>
    </w:p>
    <w:p>
      <w:pPr>
        <w:pStyle w:val="style0"/>
        <w:spacing w:line="100" w:lineRule="atLeast"/>
        <w:ind w:hanging="0" w:left="0" w:right="5387"/>
        <w:jc w:val="center"/>
      </w:pPr>
      <w:r>
        <w:rPr>
          <w:rFonts w:ascii="Times New Roman" w:cs="Times New Roman" w:hAnsi="Times New Roman"/>
          <w:b/>
          <w:caps/>
          <w:sz w:val="32"/>
        </w:rPr>
        <w:t xml:space="preserve"> </w:t>
      </w:r>
      <w:r>
        <w:rPr>
          <w:rFonts w:ascii="Times New Roman" w:cs="Times New Roman" w:hAnsi="Times New Roman"/>
          <w:b/>
          <w:caps/>
          <w:sz w:val="32"/>
        </w:rPr>
        <w:t xml:space="preserve">КРАСНАЯ ПОЛЯНА </w:t>
      </w:r>
    </w:p>
    <w:p>
      <w:pPr>
        <w:pStyle w:val="style22"/>
        <w:spacing w:line="100" w:lineRule="atLeast"/>
        <w:ind w:hanging="0" w:left="0" w:right="5387"/>
        <w:jc w:val="center"/>
      </w:pPr>
      <w:r>
        <w:rPr>
          <w:b/>
          <w:sz w:val="28"/>
        </w:rPr>
        <w:t>Муниципального района</w:t>
      </w:r>
    </w:p>
    <w:p>
      <w:pPr>
        <w:pStyle w:val="style22"/>
        <w:spacing w:line="100" w:lineRule="atLeast"/>
        <w:ind w:hanging="0" w:left="0" w:right="5387"/>
        <w:jc w:val="center"/>
      </w:pPr>
      <w:r>
        <w:rPr>
          <w:b/>
          <w:sz w:val="28"/>
        </w:rPr>
        <w:t>Пестравский</w:t>
      </w:r>
    </w:p>
    <w:p>
      <w:pPr>
        <w:pStyle w:val="style0"/>
        <w:spacing w:line="100" w:lineRule="atLeast"/>
        <w:ind w:hanging="0" w:left="0" w:right="5387"/>
      </w:pPr>
      <w:r>
        <w:rPr>
          <w:rFonts w:ascii="Times New Roman" w:cs="Times New Roman" w:hAnsi="Times New Roman"/>
          <w:b/>
          <w:sz w:val="28"/>
        </w:rPr>
        <w:t xml:space="preserve">           </w:t>
      </w:r>
      <w:r>
        <w:rPr>
          <w:rFonts w:ascii="Times New Roman" w:cs="Times New Roman" w:hAnsi="Times New Roman"/>
          <w:b/>
          <w:sz w:val="28"/>
        </w:rPr>
        <w:t>Самарской области</w:t>
      </w:r>
    </w:p>
    <w:p>
      <w:pPr>
        <w:pStyle w:val="style0"/>
        <w:ind w:hanging="0" w:left="0" w:right="5386"/>
        <w:jc w:val="center"/>
      </w:pPr>
      <w:r>
        <w:rPr>
          <w:rFonts w:ascii="Times New Roman" w:cs="Times New Roman" w:hAnsi="Times New Roman"/>
          <w:sz w:val="18"/>
        </w:rPr>
        <w:t>446171,с. Красная Поляна, ул.Советская,2А телефон: 34-1-45  факс: 34-1-45</w:t>
      </w:r>
    </w:p>
    <w:p>
      <w:pPr>
        <w:pStyle w:val="style0"/>
      </w:pPr>
      <w:r>
        <w:rPr>
          <w:rFonts w:ascii="Times New Roman" w:cs="Times New Roman" w:hAnsi="Times New Roman"/>
          <w:shadow/>
          <w:sz w:val="32"/>
          <w:szCs w:val="32"/>
        </w:rPr>
        <w:t xml:space="preserve"> </w:t>
      </w:r>
      <w:r>
        <w:rPr>
          <w:rFonts w:ascii="Times New Roman" w:cs="Times New Roman" w:hAnsi="Times New Roman"/>
          <w:b/>
          <w:bCs/>
          <w:shadow/>
          <w:sz w:val="32"/>
          <w:szCs w:val="32"/>
        </w:rPr>
        <w:t xml:space="preserve">П О С Т А Н О В Л Е Н И Е </w:t>
      </w:r>
      <w:r>
        <w:rPr>
          <w:rFonts w:ascii="Times New Roman" w:cs="Times New Roman" w:hAnsi="Times New Roman"/>
          <w:shadow/>
          <w:sz w:val="32"/>
          <w:szCs w:val="32"/>
        </w:rPr>
        <w:t xml:space="preserve">  </w:t>
      </w:r>
    </w:p>
    <w:p>
      <w:pPr>
        <w:pStyle w:val="style0"/>
      </w:pPr>
      <w:r>
        <w:rPr>
          <w:rFonts w:ascii="Times New Roman" w:cs="Times New Roman" w:hAnsi="Times New Roman"/>
          <w:bCs/>
          <w:caps/>
        </w:rPr>
        <w:t xml:space="preserve">    </w:t>
      </w:r>
      <w:r>
        <w:rPr>
          <w:rFonts w:ascii="Times New Roman" w:hAnsi="Times New Roman"/>
          <w:sz w:val="28"/>
          <w:szCs w:val="28"/>
        </w:rPr>
        <w:t xml:space="preserve"> </w:t>
      </w:r>
      <w:r>
        <w:rPr>
          <w:rFonts w:ascii="Times New Roman" w:hAnsi="Times New Roman"/>
          <w:sz w:val="28"/>
          <w:szCs w:val="28"/>
        </w:rPr>
        <w:t xml:space="preserve">от 15 ноября 2022 г </w:t>
      </w:r>
      <w:r>
        <w:rPr>
          <w:rFonts w:ascii="Times New Roman" w:cs="Times New Roman" w:hAnsi="Times New Roman"/>
          <w:bCs/>
          <w:caps/>
        </w:rPr>
        <w:t xml:space="preserve">  </w:t>
      </w:r>
      <w:r>
        <w:rPr>
          <w:rFonts w:ascii="Times New Roman" w:cs="Times New Roman" w:hAnsi="Times New Roman"/>
          <w:sz w:val="28"/>
        </w:rPr>
        <w:t xml:space="preserve"> № 65</w:t>
      </w:r>
      <w:r>
        <w:rPr>
          <w:rFonts w:ascii="Times New Roman" w:cs="Times New Roman" w:hAnsi="Times New Roman"/>
        </w:rPr>
        <w:t xml:space="preserve"> </w:t>
      </w:r>
    </w:p>
    <w:tbl>
      <w:tblPr>
        <w:jc w:val="left"/>
        <w:tblInd w:type="dxa" w:w="-1728"/>
        <w:tblBorders/>
      </w:tblPr>
      <w:tblGrid>
        <w:gridCol w:w="10695"/>
      </w:tblGrid>
      <w:tr>
        <w:trPr>
          <w:cantSplit w:val="false"/>
        </w:trPr>
        <w:tc>
          <w:tcPr>
            <w:tcW w:type="dxa" w:w="10695"/>
            <w:tcBorders/>
            <w:shd w:fill="FFFFFF" w:val="clear"/>
            <w:tcMar>
              <w:top w:type="dxa" w:w="0"/>
              <w:left w:type="dxa" w:w="108"/>
              <w:bottom w:type="dxa" w:w="0"/>
              <w:right w:type="dxa" w:w="108"/>
            </w:tcMar>
          </w:tcPr>
          <w:p>
            <w:pPr>
              <w:pStyle w:val="style0"/>
              <w:spacing w:after="200" w:before="0"/>
              <w:jc w:val="center"/>
            </w:pPr>
            <w:r>
              <w:rPr>
                <w:rFonts w:ascii="Times New Roman" w:hAnsi="Times New Roman"/>
                <w:b/>
                <w:bCs/>
                <w:sz w:val="24"/>
                <w:szCs w:val="24"/>
              </w:rPr>
              <w:t xml:space="preserve">   </w:t>
            </w:r>
            <w:r>
              <w:rPr>
                <w:rFonts w:ascii="Times New Roman" w:hAnsi="Times New Roman"/>
                <w:b/>
                <w:bCs/>
                <w:sz w:val="24"/>
                <w:szCs w:val="24"/>
              </w:rPr>
              <w:t>«О   проведении публичных слушаний  на территории  сельского поселения                                 Красная  Поляна муниципального района Пестравский  Самарской области                                    по обсуждению проекта  нормативно-правового   акта  «О проекте  бюджета сельского поселения Красная Поляна  муниципального района Пестравский                                           Самарской области на 2023 год»</w:t>
            </w:r>
          </w:p>
        </w:tc>
      </w:tr>
    </w:tbl>
    <w:p>
      <w:pPr>
        <w:pStyle w:val="style27"/>
        <w:spacing w:after="0" w:before="0"/>
        <w:ind w:hanging="0" w:left="0" w:right="0"/>
        <w:jc w:val="left"/>
      </w:pPr>
      <w:r>
        <w:rPr>
          <w:sz w:val="26"/>
          <w:szCs w:val="26"/>
          <w:lang w:val="ru-RU"/>
        </w:rPr>
        <w:t xml:space="preserve">   </w:t>
      </w:r>
      <w:r>
        <w:rPr>
          <w:sz w:val="26"/>
          <w:szCs w:val="26"/>
          <w:lang w:val="ru-RU"/>
        </w:rPr>
        <w:t>В соответствии с П</w:t>
      </w:r>
      <w:r>
        <w:rPr>
          <w:sz w:val="26"/>
          <w:szCs w:val="26"/>
        </w:rPr>
        <w:t>оложением о бюджетном устройстве и бюджетном процессе в сельском поселении Красная Поляна муниципального района Пестравский Самарской области, утверждённым решением Собрания представителей сельского поселения Красная Поляна муниципального района Пестравский Самарской области от 29.05.2015г. № 58</w:t>
      </w:r>
      <w:r>
        <w:rPr>
          <w:sz w:val="26"/>
          <w:szCs w:val="26"/>
          <w:lang w:val="ru-RU"/>
        </w:rPr>
        <w:t xml:space="preserve">, </w:t>
      </w:r>
      <w:r>
        <w:rPr>
          <w:sz w:val="26"/>
          <w:szCs w:val="26"/>
        </w:rPr>
        <w:t>Положени</w:t>
      </w:r>
      <w:r>
        <w:rPr>
          <w:sz w:val="26"/>
          <w:szCs w:val="26"/>
          <w:lang w:val="ru-RU"/>
        </w:rPr>
        <w:t>я</w:t>
      </w:r>
      <w:r>
        <w:rPr>
          <w:sz w:val="26"/>
          <w:szCs w:val="26"/>
        </w:rPr>
        <w:t xml:space="preserve">  "Об общественных обсуждениях и  публичных слушаниях в сельском поселении Красная Поляна муниципального района Пестравский  Самарской области"</w:t>
      </w:r>
      <w:r>
        <w:rPr>
          <w:sz w:val="26"/>
          <w:szCs w:val="26"/>
          <w:lang w:val="ru-RU"/>
        </w:rPr>
        <w:t xml:space="preserve">, утверждённом решением Собрания представителей сельского поселения Красная Поляна муниципального района Пестравский Самарской области от 26.03.2018г.    № 72, руководствуясь Федеральным законом № 131-ФЗ от 06.10.2003 года      «Об общих принципах организации местного самоуправления Российской Федерации», </w:t>
      </w:r>
      <w:r>
        <w:rPr>
          <w:color w:val="000000"/>
          <w:sz w:val="26"/>
          <w:szCs w:val="26"/>
          <w:lang w:val="ru-RU"/>
        </w:rPr>
        <w:t>нормативными положениями</w:t>
      </w:r>
      <w:r>
        <w:rPr>
          <w:sz w:val="26"/>
          <w:szCs w:val="26"/>
          <w:lang w:val="ru-RU"/>
        </w:rPr>
        <w:t xml:space="preserve"> Устава сельского поселения Красная Поляна муниципального района Пестравский Самарской области,</w:t>
      </w:r>
    </w:p>
    <w:p>
      <w:pPr>
        <w:pStyle w:val="style0"/>
        <w:jc w:val="left"/>
      </w:pPr>
      <w:r>
        <w:rPr>
          <w:rFonts w:ascii="Times New Roman" w:cs="Times New Roman" w:hAnsi="Times New Roman"/>
          <w:b/>
          <w:bCs/>
          <w:sz w:val="26"/>
          <w:szCs w:val="26"/>
        </w:rPr>
        <w:t>ПОСТАНОВЛЯЕТ:</w:t>
      </w:r>
    </w:p>
    <w:p>
      <w:pPr>
        <w:pStyle w:val="style0"/>
        <w:numPr>
          <w:ilvl w:val="2"/>
          <w:numId w:val="2"/>
        </w:numPr>
        <w:shd w:fill="FFFFFF" w:val="clear"/>
        <w:spacing w:after="200" w:before="446"/>
        <w:ind w:hanging="0" w:left="0" w:right="45"/>
        <w:jc w:val="both"/>
      </w:pPr>
      <w:r>
        <w:rPr>
          <w:rFonts w:ascii="Times New Roman" w:cs="Times New Roman" w:hAnsi="Times New Roman"/>
          <w:sz w:val="26"/>
          <w:szCs w:val="26"/>
        </w:rPr>
        <w:t>Провести на территории сельского поселения Красная Поляна муниципального района Пестравский  Самарской области публичные слушания по вопросу обсуждения  проекта Решения Собрания представителей сельского поселения Красная Поляна муниципального района Пестравский Самарской области «О проекте бюджета сельского поселения Красная Поляна муниципального района Пестравский Самарской области на 2023 год».</w:t>
      </w:r>
    </w:p>
    <w:p>
      <w:pPr>
        <w:pStyle w:val="style27"/>
        <w:spacing w:after="0" w:before="0"/>
        <w:ind w:hanging="0" w:left="0" w:right="0"/>
        <w:jc w:val="both"/>
      </w:pPr>
      <w:r>
        <w:rPr/>
      </w:r>
    </w:p>
    <w:p>
      <w:pPr>
        <w:pStyle w:val="style27"/>
        <w:spacing w:after="0" w:before="0"/>
        <w:ind w:hanging="0" w:left="0" w:right="0"/>
        <w:jc w:val="both"/>
      </w:pPr>
      <w:r>
        <w:rPr>
          <w:sz w:val="26"/>
          <w:szCs w:val="26"/>
          <w:lang w:val="ru-RU"/>
        </w:rPr>
        <w:t xml:space="preserve"> </w:t>
      </w:r>
      <w:r>
        <w:rPr>
          <w:sz w:val="26"/>
          <w:szCs w:val="26"/>
        </w:rPr>
        <w:t xml:space="preserve">2. </w:t>
      </w:r>
      <w:r>
        <w:rPr>
          <w:sz w:val="26"/>
          <w:szCs w:val="26"/>
          <w:lang w:val="ru-RU"/>
        </w:rPr>
        <w:t xml:space="preserve">  </w:t>
      </w:r>
      <w:r>
        <w:rPr>
          <w:sz w:val="26"/>
          <w:szCs w:val="26"/>
        </w:rPr>
        <w:t>Опубликовать  проект бюджета сельского поселения Красная Поляна муниципального района  Пестравский Самарской области на 20</w:t>
      </w:r>
      <w:r>
        <w:rPr>
          <w:sz w:val="26"/>
          <w:szCs w:val="26"/>
          <w:lang w:val="ru-RU"/>
        </w:rPr>
        <w:t>23</w:t>
      </w:r>
      <w:r>
        <w:rPr>
          <w:sz w:val="26"/>
          <w:szCs w:val="26"/>
        </w:rPr>
        <w:t xml:space="preserve"> год в районной газете «Степь» </w:t>
      </w:r>
      <w:r>
        <w:rPr>
          <w:sz w:val="26"/>
          <w:szCs w:val="26"/>
          <w:lang w:val="ru-RU"/>
        </w:rPr>
        <w:t>и на официальной странице сельского поселения Красная Поляна в сети Интернет</w:t>
      </w:r>
      <w:r>
        <w:rPr>
          <w:sz w:val="26"/>
          <w:szCs w:val="26"/>
        </w:rPr>
        <w:t xml:space="preserve"> (приложение № 1). </w:t>
      </w:r>
    </w:p>
    <w:p>
      <w:pPr>
        <w:pStyle w:val="style27"/>
        <w:spacing w:after="0" w:before="0"/>
        <w:ind w:hanging="0" w:left="0" w:right="0"/>
        <w:jc w:val="both"/>
      </w:pPr>
      <w:r>
        <w:rPr>
          <w:sz w:val="26"/>
          <w:szCs w:val="26"/>
          <w:lang w:val="ru-RU"/>
        </w:rPr>
        <w:t xml:space="preserve">  </w:t>
      </w:r>
      <w:r>
        <w:rPr>
          <w:sz w:val="26"/>
          <w:szCs w:val="26"/>
          <w:lang w:val="ru-RU"/>
        </w:rPr>
        <w:t xml:space="preserve">3. </w:t>
      </w:r>
      <w:r>
        <w:rPr>
          <w:sz w:val="26"/>
          <w:szCs w:val="26"/>
        </w:rPr>
        <w:t xml:space="preserve">Определить срок  проведения публичных слушаний с </w:t>
      </w:r>
      <w:r>
        <w:rPr>
          <w:sz w:val="26"/>
          <w:szCs w:val="26"/>
          <w:lang w:val="ru-RU"/>
        </w:rPr>
        <w:t>30</w:t>
      </w:r>
      <w:r>
        <w:rPr>
          <w:sz w:val="26"/>
          <w:szCs w:val="26"/>
        </w:rPr>
        <w:t>.11.20</w:t>
      </w:r>
      <w:r>
        <w:rPr>
          <w:sz w:val="26"/>
          <w:szCs w:val="26"/>
          <w:lang w:val="ru-RU"/>
        </w:rPr>
        <w:t>22</w:t>
      </w:r>
      <w:r>
        <w:rPr>
          <w:sz w:val="26"/>
          <w:szCs w:val="26"/>
        </w:rPr>
        <w:t xml:space="preserve"> года по </w:t>
      </w:r>
      <w:r>
        <w:rPr>
          <w:sz w:val="26"/>
          <w:szCs w:val="26"/>
          <w:lang w:val="ru-RU"/>
        </w:rPr>
        <w:t>09</w:t>
      </w:r>
      <w:r>
        <w:rPr>
          <w:sz w:val="26"/>
          <w:szCs w:val="26"/>
        </w:rPr>
        <w:t>.12.20</w:t>
      </w:r>
      <w:r>
        <w:rPr>
          <w:sz w:val="26"/>
          <w:szCs w:val="26"/>
          <w:lang w:val="ru-RU"/>
        </w:rPr>
        <w:t>22</w:t>
      </w:r>
      <w:r>
        <w:rPr>
          <w:sz w:val="26"/>
          <w:szCs w:val="26"/>
        </w:rPr>
        <w:t xml:space="preserve"> года. </w:t>
      </w:r>
    </w:p>
    <w:p>
      <w:pPr>
        <w:pStyle w:val="style27"/>
        <w:spacing w:after="0" w:before="0"/>
        <w:ind w:hanging="0" w:left="0" w:right="0"/>
        <w:jc w:val="left"/>
      </w:pPr>
      <w:r>
        <w:rPr>
          <w:sz w:val="26"/>
          <w:szCs w:val="26"/>
          <w:lang w:val="ru-RU"/>
        </w:rPr>
        <w:tab/>
      </w:r>
      <w:r>
        <w:rPr>
          <w:sz w:val="26"/>
          <w:szCs w:val="26"/>
        </w:rPr>
        <w:t xml:space="preserve">Установить срок внесения предложений по проекту муниципального правового акта «О </w:t>
      </w:r>
      <w:r>
        <w:rPr>
          <w:sz w:val="26"/>
          <w:szCs w:val="26"/>
          <w:lang w:val="ru-RU"/>
        </w:rPr>
        <w:t xml:space="preserve">проекте </w:t>
      </w:r>
      <w:r>
        <w:rPr>
          <w:sz w:val="26"/>
          <w:szCs w:val="26"/>
        </w:rPr>
        <w:t>бюджет</w:t>
      </w:r>
      <w:r>
        <w:rPr>
          <w:sz w:val="26"/>
          <w:szCs w:val="26"/>
          <w:lang w:val="ru-RU"/>
        </w:rPr>
        <w:t>а</w:t>
      </w:r>
      <w:r>
        <w:rPr>
          <w:sz w:val="26"/>
          <w:szCs w:val="26"/>
        </w:rPr>
        <w:t xml:space="preserve"> сельского поселения Красная Поляна на 20</w:t>
      </w:r>
      <w:r>
        <w:rPr>
          <w:sz w:val="26"/>
          <w:szCs w:val="26"/>
          <w:lang w:val="ru-RU"/>
        </w:rPr>
        <w:t>23</w:t>
      </w:r>
      <w:r>
        <w:rPr>
          <w:sz w:val="26"/>
          <w:szCs w:val="26"/>
        </w:rPr>
        <w:t xml:space="preserve"> год» с </w:t>
      </w:r>
      <w:r>
        <w:rPr>
          <w:sz w:val="26"/>
          <w:szCs w:val="26"/>
          <w:lang w:val="ru-RU"/>
        </w:rPr>
        <w:t>30</w:t>
      </w:r>
      <w:r>
        <w:rPr>
          <w:sz w:val="26"/>
          <w:szCs w:val="26"/>
        </w:rPr>
        <w:t>.11.20</w:t>
      </w:r>
      <w:r>
        <w:rPr>
          <w:sz w:val="26"/>
          <w:szCs w:val="26"/>
          <w:lang w:val="ru-RU"/>
        </w:rPr>
        <w:t>22</w:t>
      </w:r>
      <w:r>
        <w:rPr>
          <w:sz w:val="26"/>
          <w:szCs w:val="26"/>
        </w:rPr>
        <w:t xml:space="preserve"> года по 0</w:t>
      </w:r>
      <w:r>
        <w:rPr>
          <w:sz w:val="26"/>
          <w:szCs w:val="26"/>
          <w:lang w:val="ru-RU"/>
        </w:rPr>
        <w:t>6</w:t>
      </w:r>
      <w:r>
        <w:rPr>
          <w:sz w:val="26"/>
          <w:szCs w:val="26"/>
        </w:rPr>
        <w:t>.1</w:t>
      </w:r>
      <w:r>
        <w:rPr>
          <w:sz w:val="26"/>
          <w:szCs w:val="26"/>
          <w:lang w:val="ru-RU"/>
        </w:rPr>
        <w:t>2</w:t>
      </w:r>
      <w:r>
        <w:rPr>
          <w:sz w:val="26"/>
          <w:szCs w:val="26"/>
        </w:rPr>
        <w:t>.20</w:t>
      </w:r>
      <w:r>
        <w:rPr>
          <w:sz w:val="26"/>
          <w:szCs w:val="26"/>
          <w:lang w:val="ru-RU"/>
        </w:rPr>
        <w:t>22</w:t>
      </w:r>
      <w:r>
        <w:rPr>
          <w:sz w:val="26"/>
          <w:szCs w:val="26"/>
        </w:rPr>
        <w:t xml:space="preserve"> года в рабочие дни с 10.00 до 15.00 часов, в выходные дни с 12.00 до 14.00 часов  в здании администрации сельского поселения Красная Поляна  (446171, Самарская область, Пестравский район,                          село  Красная Поляна, ул. Советская, 2А)</w:t>
      </w:r>
    </w:p>
    <w:p>
      <w:pPr>
        <w:pStyle w:val="style27"/>
        <w:spacing w:after="0" w:before="0"/>
        <w:ind w:hanging="0" w:left="0" w:right="0"/>
        <w:jc w:val="both"/>
      </w:pPr>
      <w:r>
        <w:rPr>
          <w:sz w:val="26"/>
          <w:szCs w:val="26"/>
          <w:lang w:val="ru-RU"/>
        </w:rPr>
        <w:tab/>
      </w:r>
      <w:r>
        <w:rPr>
          <w:sz w:val="26"/>
          <w:szCs w:val="26"/>
        </w:rPr>
        <w:t xml:space="preserve">Назначить ответственным лицом за ведение протокола публичных слушаний секретаря Собрания представителей сельского поселения Красная Поляна        </w:t>
      </w:r>
      <w:r>
        <w:rPr>
          <w:sz w:val="26"/>
          <w:szCs w:val="26"/>
          <w:lang w:val="ru-RU"/>
        </w:rPr>
        <w:t>Глазкову Н.Н.</w:t>
      </w:r>
    </w:p>
    <w:p>
      <w:pPr>
        <w:pStyle w:val="style27"/>
        <w:spacing w:after="0" w:before="0"/>
        <w:ind w:hanging="0" w:left="0" w:right="0"/>
        <w:jc w:val="both"/>
      </w:pPr>
      <w:r>
        <w:rPr>
          <w:sz w:val="26"/>
          <w:szCs w:val="26"/>
          <w:lang w:val="ru-RU"/>
        </w:rPr>
        <w:tab/>
      </w:r>
      <w:r>
        <w:rPr>
          <w:sz w:val="26"/>
          <w:szCs w:val="26"/>
        </w:rPr>
        <w:t>Прием замечаний и предложений по вопросу публичных слушаний оканчивается 0</w:t>
      </w:r>
      <w:r>
        <w:rPr>
          <w:sz w:val="26"/>
          <w:szCs w:val="26"/>
          <w:lang w:val="ru-RU"/>
        </w:rPr>
        <w:t>6</w:t>
      </w:r>
      <w:r>
        <w:rPr>
          <w:sz w:val="26"/>
          <w:szCs w:val="26"/>
        </w:rPr>
        <w:t>.1</w:t>
      </w:r>
      <w:r>
        <w:rPr>
          <w:sz w:val="26"/>
          <w:szCs w:val="26"/>
          <w:lang w:val="ru-RU"/>
        </w:rPr>
        <w:t>2</w:t>
      </w:r>
      <w:r>
        <w:rPr>
          <w:sz w:val="26"/>
          <w:szCs w:val="26"/>
        </w:rPr>
        <w:t>.20</w:t>
      </w:r>
      <w:r>
        <w:rPr>
          <w:sz w:val="26"/>
          <w:szCs w:val="26"/>
          <w:lang w:val="ru-RU"/>
        </w:rPr>
        <w:t>22</w:t>
      </w:r>
      <w:r>
        <w:rPr>
          <w:sz w:val="26"/>
          <w:szCs w:val="26"/>
        </w:rPr>
        <w:t xml:space="preserve"> года.</w:t>
      </w:r>
    </w:p>
    <w:p>
      <w:pPr>
        <w:pStyle w:val="style27"/>
        <w:spacing w:after="0" w:before="0"/>
        <w:ind w:hanging="0" w:left="0" w:right="0"/>
        <w:jc w:val="both"/>
      </w:pPr>
      <w:r>
        <w:rPr>
          <w:sz w:val="26"/>
          <w:szCs w:val="26"/>
          <w:lang w:val="ru-RU"/>
        </w:rPr>
        <w:tab/>
        <w:t xml:space="preserve">4. </w:t>
      </w:r>
      <w:r>
        <w:rPr>
          <w:sz w:val="26"/>
          <w:szCs w:val="26"/>
        </w:rPr>
        <w:t xml:space="preserve">Контроль  за выполнением настоящего </w:t>
      </w:r>
      <w:r>
        <w:rPr>
          <w:sz w:val="26"/>
          <w:szCs w:val="26"/>
          <w:lang w:val="ru-RU"/>
        </w:rPr>
        <w:t>постановления</w:t>
      </w:r>
      <w:r>
        <w:rPr>
          <w:sz w:val="26"/>
          <w:szCs w:val="26"/>
        </w:rPr>
        <w:t xml:space="preserve"> возложить на главу</w:t>
      </w:r>
      <w:r>
        <w:rPr>
          <w:sz w:val="26"/>
          <w:szCs w:val="26"/>
          <w:lang w:val="ru-RU"/>
        </w:rPr>
        <w:t xml:space="preserve"> администрации</w:t>
      </w:r>
      <w:r>
        <w:rPr>
          <w:sz w:val="26"/>
          <w:szCs w:val="26"/>
        </w:rPr>
        <w:t xml:space="preserve"> сельского поселения Красная Поляна муниципального района Пестравский Самарской области</w:t>
      </w:r>
      <w:r>
        <w:rPr>
          <w:sz w:val="26"/>
          <w:szCs w:val="26"/>
          <w:lang w:val="ru-RU"/>
        </w:rPr>
        <w:t>.</w:t>
      </w:r>
      <w:r>
        <w:rPr>
          <w:sz w:val="26"/>
          <w:szCs w:val="26"/>
        </w:rPr>
        <w:t xml:space="preserve">  </w:t>
      </w:r>
    </w:p>
    <w:p>
      <w:pPr>
        <w:pStyle w:val="style0"/>
        <w:tabs>
          <w:tab w:leader="none" w:pos="708" w:val="left"/>
          <w:tab w:leader="none" w:pos="6510" w:val="left"/>
        </w:tabs>
        <w:jc w:val="both"/>
      </w:pPr>
      <w:r>
        <w:rPr/>
      </w:r>
    </w:p>
    <w:p>
      <w:pPr>
        <w:pStyle w:val="style0"/>
        <w:spacing w:line="100" w:lineRule="atLeast"/>
        <w:jc w:val="both"/>
      </w:pPr>
      <w:r>
        <w:rPr>
          <w:rFonts w:ascii="Times New Roman" w:cs="Times New Roman" w:hAnsi="Times New Roman"/>
          <w:sz w:val="26"/>
          <w:szCs w:val="26"/>
        </w:rPr>
        <w:t xml:space="preserve">Глава сельского  поселения </w:t>
      </w:r>
    </w:p>
    <w:p>
      <w:pPr>
        <w:pStyle w:val="style0"/>
        <w:spacing w:line="100" w:lineRule="atLeast"/>
        <w:jc w:val="both"/>
      </w:pPr>
      <w:r>
        <w:rPr>
          <w:rFonts w:ascii="Times New Roman" w:cs="Times New Roman" w:hAnsi="Times New Roman"/>
          <w:sz w:val="26"/>
          <w:szCs w:val="26"/>
        </w:rPr>
        <w:t xml:space="preserve">Красная Поляна муниципального                                    </w:t>
      </w:r>
    </w:p>
    <w:p>
      <w:pPr>
        <w:pStyle w:val="style0"/>
        <w:spacing w:line="100" w:lineRule="atLeast"/>
        <w:jc w:val="both"/>
      </w:pPr>
      <w:r>
        <w:rPr>
          <w:rFonts w:ascii="Times New Roman" w:cs="Times New Roman" w:hAnsi="Times New Roman"/>
          <w:sz w:val="26"/>
          <w:szCs w:val="26"/>
        </w:rPr>
        <w:t>района Пестравский                                                       В.Н. Глазков</w:t>
      </w:r>
    </w:p>
    <w:p>
      <w:pPr>
        <w:pStyle w:val="style0"/>
        <w:spacing w:line="100" w:lineRule="atLeast"/>
      </w:pPr>
      <w:r>
        <w:rPr>
          <w:rFonts w:ascii="Times New Roman" w:cs="Times New Roman" w:hAnsi="Times New Roman"/>
          <w:sz w:val="26"/>
          <w:szCs w:val="26"/>
        </w:rPr>
        <w:t xml:space="preserve">Самарской области                                                                       </w:t>
      </w:r>
    </w:p>
    <w:p>
      <w:pPr>
        <w:pStyle w:val="style0"/>
        <w:spacing w:after="200" w:before="0" w:line="100" w:lineRule="atLeast"/>
      </w:pPr>
      <w:r>
        <w:rPr/>
      </w:r>
    </w:p>
    <w:p>
      <w:pPr>
        <w:pStyle w:val="style0"/>
        <w:spacing w:after="200" w:before="0" w:line="100" w:lineRule="atLeast"/>
      </w:pPr>
      <w:r>
        <w:rPr/>
      </w:r>
    </w:p>
    <w:p>
      <w:pPr>
        <w:pStyle w:val="style0"/>
        <w:spacing w:after="200" w:before="0" w:line="100" w:lineRule="atLeast"/>
      </w:pPr>
      <w:r>
        <w:rPr/>
      </w:r>
    </w:p>
    <w:p>
      <w:pPr>
        <w:pStyle w:val="style0"/>
        <w:spacing w:after="200" w:before="0" w:line="100" w:lineRule="atLeast"/>
      </w:pPr>
      <w:r>
        <w:rPr/>
      </w:r>
    </w:p>
    <w:p>
      <w:pPr>
        <w:pStyle w:val="style0"/>
        <w:spacing w:after="200" w:before="0" w:line="100" w:lineRule="atLeast"/>
      </w:pPr>
      <w:r>
        <w:rPr/>
      </w:r>
    </w:p>
    <w:p>
      <w:pPr>
        <w:pStyle w:val="style0"/>
        <w:spacing w:after="200" w:before="0" w:line="100" w:lineRule="atLeast"/>
      </w:pPr>
      <w:r>
        <w:rPr/>
      </w:r>
    </w:p>
    <w:p>
      <w:pPr>
        <w:pStyle w:val="style0"/>
        <w:spacing w:after="200" w:before="0" w:line="100" w:lineRule="atLeast"/>
      </w:pPr>
      <w:r>
        <w:rPr/>
      </w:r>
    </w:p>
    <w:p>
      <w:pPr>
        <w:pStyle w:val="style0"/>
        <w:spacing w:after="200" w:before="0" w:line="100" w:lineRule="atLeast"/>
      </w:pPr>
      <w:r>
        <w:rPr/>
      </w:r>
    </w:p>
    <w:p>
      <w:pPr>
        <w:pStyle w:val="style0"/>
        <w:spacing w:after="200" w:before="0" w:line="100" w:lineRule="atLeast"/>
      </w:pPr>
      <w:r>
        <w:rPr/>
      </w:r>
    </w:p>
    <w:p>
      <w:pPr>
        <w:pStyle w:val="style0"/>
        <w:spacing w:after="200" w:before="0" w:line="100" w:lineRule="atLeast"/>
      </w:pPr>
      <w:r>
        <w:rPr/>
      </w:r>
    </w:p>
    <w:p>
      <w:pPr>
        <w:pStyle w:val="style0"/>
        <w:spacing w:after="200" w:before="0" w:line="100" w:lineRule="atLeast"/>
      </w:pPr>
      <w:r>
        <w:rPr/>
      </w:r>
    </w:p>
    <w:p>
      <w:pPr>
        <w:pStyle w:val="style0"/>
      </w:pPr>
      <w:r>
        <w:rPr/>
        <w:t xml:space="preserve">                                                                                    </w:t>
      </w:r>
      <w:r>
        <w:rPr/>
        <w:drawing>
          <wp:inline distB="0" distL="0" distR="0" distT="0">
            <wp:extent cx="660400" cy="827405"/>
            <wp:effectExtent b="0" l="0" r="0" t="0"/>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2"/>
                    <a:srcRect/>
                    <a:stretch>
                      <a:fillRect/>
                    </a:stretch>
                  </pic:blipFill>
                  <pic:spPr bwMode="auto">
                    <a:xfrm>
                      <a:off x="0" y="0"/>
                      <a:ext cx="660400" cy="827405"/>
                    </a:xfrm>
                    <a:prstGeom prst="rect">
                      <a:avLst/>
                    </a:prstGeom>
                    <a:noFill/>
                    <a:ln w="9525">
                      <a:noFill/>
                      <a:miter lim="800000"/>
                      <a:headEnd/>
                      <a:tailEnd/>
                    </a:ln>
                  </pic:spPr>
                </pic:pic>
              </a:graphicData>
            </a:graphic>
          </wp:inline>
        </w:drawing>
      </w:r>
    </w:p>
    <w:p>
      <w:pPr>
        <w:pStyle w:val="style0"/>
      </w:pPr>
      <w:r>
        <w:rPr>
          <w:rFonts w:eastAsia="Times New Roman"/>
          <w:b/>
          <w:sz w:val="28"/>
          <w:szCs w:val="28"/>
        </w:rPr>
        <w:t xml:space="preserve">  </w:t>
      </w:r>
      <w:r>
        <w:rPr>
          <w:b/>
          <w:sz w:val="28"/>
          <w:szCs w:val="28"/>
        </w:rPr>
        <w:t>СОБРАНИЕ ПРЕДСТАВИТЕЛЕЙ СЕЛЬСКОГО ПОСЕЛЕНИЯ К</w:t>
      </w:r>
      <w:r>
        <w:rPr>
          <w:b/>
          <w:sz w:val="28"/>
          <w:szCs w:val="28"/>
          <w:lang w:val="ru-RU"/>
        </w:rPr>
        <w:t>РАСНАЯ ПОЛЯНА</w:t>
      </w:r>
      <w:r>
        <w:rPr>
          <w:b/>
          <w:sz w:val="28"/>
          <w:szCs w:val="28"/>
        </w:rPr>
        <w:t xml:space="preserve"> МУНИЦИПАЛЬНОГО РАЙОНА ПЕСТРАВСКИЙ  САМАРСКОЙ ОБЛАСТИ </w:t>
      </w:r>
      <w:r>
        <w:rPr/>
        <w:t xml:space="preserve"> </w:t>
      </w:r>
    </w:p>
    <w:p>
      <w:pPr>
        <w:pStyle w:val="style0"/>
      </w:pPr>
      <w:r>
        <w:rPr>
          <w:rFonts w:ascii="Times New Roman" w:hAnsi="Times New Roman"/>
          <w:sz w:val="28"/>
          <w:szCs w:val="28"/>
        </w:rPr>
        <w:t>«О проекте бюджета</w:t>
      </w:r>
    </w:p>
    <w:p>
      <w:pPr>
        <w:pStyle w:val="style0"/>
      </w:pPr>
      <w:r>
        <w:rPr>
          <w:rFonts w:ascii="Times New Roman" w:hAnsi="Times New Roman"/>
          <w:sz w:val="28"/>
          <w:szCs w:val="28"/>
        </w:rPr>
        <w:t>сельского поселения Красная Поляна</w:t>
      </w:r>
    </w:p>
    <w:p>
      <w:pPr>
        <w:pStyle w:val="style0"/>
      </w:pPr>
      <w:r>
        <w:rPr>
          <w:rFonts w:ascii="Times New Roman" w:hAnsi="Times New Roman"/>
          <w:sz w:val="28"/>
          <w:szCs w:val="28"/>
        </w:rPr>
        <w:t>муниципального района Пестравский</w:t>
      </w:r>
    </w:p>
    <w:p>
      <w:pPr>
        <w:pStyle w:val="style0"/>
      </w:pPr>
      <w:r>
        <w:rPr>
          <w:rFonts w:ascii="Times New Roman" w:hAnsi="Times New Roman"/>
          <w:sz w:val="28"/>
          <w:szCs w:val="28"/>
        </w:rPr>
        <w:t xml:space="preserve"> </w:t>
      </w:r>
      <w:r>
        <w:rPr>
          <w:rFonts w:ascii="Times New Roman" w:hAnsi="Times New Roman"/>
          <w:sz w:val="28"/>
          <w:szCs w:val="28"/>
        </w:rPr>
        <w:t>Самарской области  на 2023 год»</w:t>
      </w:r>
    </w:p>
    <w:p>
      <w:pPr>
        <w:pStyle w:val="style0"/>
      </w:pPr>
      <w:r>
        <w:rPr/>
      </w:r>
    </w:p>
    <w:p>
      <w:pPr>
        <w:pStyle w:val="style0"/>
      </w:pPr>
      <w:r>
        <w:rPr>
          <w:rFonts w:ascii="Times New Roman" w:hAnsi="Times New Roman"/>
          <w:sz w:val="24"/>
          <w:szCs w:val="24"/>
        </w:rPr>
        <w:t xml:space="preserve">                                  </w:t>
      </w:r>
      <w:r>
        <w:rPr>
          <w:rFonts w:ascii="Times New Roman" w:hAnsi="Times New Roman"/>
          <w:sz w:val="24"/>
          <w:szCs w:val="24"/>
        </w:rPr>
        <w:t xml:space="preserve">От                                                                  № </w:t>
      </w:r>
    </w:p>
    <w:p>
      <w:pPr>
        <w:pStyle w:val="style0"/>
      </w:pPr>
      <w:r>
        <w:rPr/>
      </w:r>
    </w:p>
    <w:p>
      <w:pPr>
        <w:pStyle w:val="style0"/>
      </w:pPr>
      <w:r>
        <w:rPr>
          <w:rFonts w:ascii="Times New Roman" w:hAnsi="Times New Roman"/>
          <w:sz w:val="24"/>
          <w:szCs w:val="24"/>
        </w:rPr>
        <w:t xml:space="preserve"> </w:t>
      </w:r>
      <w:r>
        <w:rPr>
          <w:rFonts w:ascii="Times New Roman" w:hAnsi="Times New Roman"/>
          <w:sz w:val="24"/>
          <w:szCs w:val="24"/>
        </w:rPr>
        <w:t>Статья 1.</w:t>
      </w:r>
    </w:p>
    <w:p>
      <w:pPr>
        <w:pStyle w:val="style0"/>
      </w:pPr>
      <w:r>
        <w:rPr>
          <w:rFonts w:ascii="Times New Roman" w:hAnsi="Times New Roman"/>
          <w:sz w:val="24"/>
          <w:szCs w:val="24"/>
        </w:rPr>
        <w:t xml:space="preserve"> </w:t>
      </w:r>
      <w:r>
        <w:rPr>
          <w:rFonts w:ascii="Times New Roman" w:hAnsi="Times New Roman"/>
          <w:sz w:val="24"/>
          <w:szCs w:val="24"/>
        </w:rPr>
        <w:t>Утвердить основные характеристики бюджета сельского поселения Красная Поляна муниципального района Пестравский Самарской области на 2023 год:</w:t>
      </w:r>
    </w:p>
    <w:p>
      <w:pPr>
        <w:pStyle w:val="style0"/>
      </w:pPr>
      <w:r>
        <w:rPr>
          <w:rFonts w:ascii="Times New Roman" w:hAnsi="Times New Roman"/>
          <w:sz w:val="24"/>
          <w:szCs w:val="24"/>
        </w:rPr>
        <w:t xml:space="preserve">общий объем доходов-    6 851,497 тыс. руб., </w:t>
      </w:r>
    </w:p>
    <w:p>
      <w:pPr>
        <w:pStyle w:val="style0"/>
      </w:pPr>
      <w:r>
        <w:rPr>
          <w:rFonts w:ascii="Times New Roman" w:hAnsi="Times New Roman"/>
          <w:sz w:val="24"/>
          <w:szCs w:val="24"/>
        </w:rPr>
        <w:t xml:space="preserve">общий объем расходов-   6 851,497 тыс. руб. </w:t>
      </w:r>
    </w:p>
    <w:p>
      <w:pPr>
        <w:pStyle w:val="style0"/>
      </w:pPr>
      <w:r>
        <w:rPr>
          <w:rFonts w:ascii="Times New Roman" w:hAnsi="Times New Roman"/>
          <w:sz w:val="24"/>
          <w:szCs w:val="24"/>
        </w:rPr>
        <w:t xml:space="preserve"> </w:t>
      </w:r>
      <w:r>
        <w:rPr>
          <w:rFonts w:ascii="Times New Roman" w:hAnsi="Times New Roman"/>
          <w:sz w:val="24"/>
          <w:szCs w:val="24"/>
        </w:rPr>
        <w:t xml:space="preserve">дефицит </w:t>
        <w:tab/>
        <w:t>-          0,000 тыс. руб.</w:t>
      </w:r>
    </w:p>
    <w:p>
      <w:pPr>
        <w:pStyle w:val="style0"/>
      </w:pPr>
      <w:r>
        <w:rPr>
          <w:rFonts w:ascii="Times New Roman" w:hAnsi="Times New Roman"/>
          <w:sz w:val="24"/>
          <w:szCs w:val="24"/>
        </w:rPr>
        <w:t xml:space="preserve"> </w:t>
      </w:r>
      <w:r>
        <w:rPr>
          <w:rFonts w:ascii="Times New Roman" w:hAnsi="Times New Roman"/>
          <w:sz w:val="24"/>
          <w:szCs w:val="24"/>
        </w:rPr>
        <w:t>Статья 2.</w:t>
      </w:r>
    </w:p>
    <w:p>
      <w:pPr>
        <w:pStyle w:val="style0"/>
      </w:pPr>
      <w:r>
        <w:rPr>
          <w:rFonts w:ascii="Times New Roman" w:hAnsi="Times New Roman"/>
          <w:sz w:val="24"/>
          <w:szCs w:val="24"/>
        </w:rPr>
        <w:t xml:space="preserve"> </w:t>
      </w:r>
      <w:r>
        <w:rPr>
          <w:rFonts w:ascii="Times New Roman" w:hAnsi="Times New Roman"/>
          <w:sz w:val="24"/>
          <w:szCs w:val="24"/>
        </w:rPr>
        <w:t>Утвердить общий объем бюджетных ассигнований, направляемых на исполнение публичных нормативных обязательств в 2023 г, в объеме 0 тыс. руб.</w:t>
      </w:r>
    </w:p>
    <w:p>
      <w:pPr>
        <w:pStyle w:val="style0"/>
      </w:pPr>
      <w:r>
        <w:rPr>
          <w:rFonts w:ascii="Times New Roman" w:hAnsi="Times New Roman"/>
          <w:sz w:val="24"/>
          <w:szCs w:val="24"/>
        </w:rPr>
        <w:t>Статья 3.</w:t>
      </w:r>
    </w:p>
    <w:p>
      <w:pPr>
        <w:pStyle w:val="style0"/>
      </w:pPr>
      <w:r>
        <w:rPr>
          <w:rFonts w:ascii="Times New Roman" w:hAnsi="Times New Roman"/>
          <w:sz w:val="24"/>
          <w:szCs w:val="24"/>
        </w:rPr>
        <w:t xml:space="preserve"> </w:t>
      </w:r>
      <w:r>
        <w:rPr>
          <w:rFonts w:ascii="Times New Roman" w:hAnsi="Times New Roman"/>
          <w:sz w:val="24"/>
          <w:szCs w:val="24"/>
        </w:rPr>
        <w:t xml:space="preserve">1.Утвердить объем межбюджетных трансфертов (дотации) в 2023г, получаемых бюджетом сельского поселения Красная Поляна из других бюджетов в сумме -0,000 тыс. руб., в том числе: </w:t>
      </w:r>
    </w:p>
    <w:p>
      <w:pPr>
        <w:pStyle w:val="style0"/>
      </w:pPr>
      <w:r>
        <w:rPr>
          <w:rFonts w:ascii="Times New Roman" w:hAnsi="Times New Roman"/>
          <w:sz w:val="24"/>
          <w:szCs w:val="24"/>
        </w:rPr>
        <w:t>- из областного бюджета в сумме -      0,000 тыс. руб.;</w:t>
      </w:r>
    </w:p>
    <w:p>
      <w:pPr>
        <w:pStyle w:val="style0"/>
      </w:pPr>
      <w:r>
        <w:rPr>
          <w:rFonts w:ascii="Times New Roman" w:hAnsi="Times New Roman"/>
          <w:sz w:val="24"/>
          <w:szCs w:val="24"/>
        </w:rPr>
        <w:t>- из местного бюджета в сумме     -      0,000 тыс. руб.</w:t>
      </w:r>
    </w:p>
    <w:p>
      <w:pPr>
        <w:pStyle w:val="style0"/>
      </w:pPr>
      <w:r>
        <w:rPr>
          <w:rFonts w:ascii="Times New Roman" w:hAnsi="Times New Roman"/>
          <w:sz w:val="24"/>
          <w:szCs w:val="24"/>
        </w:rPr>
        <w:t>Статья 4.</w:t>
      </w:r>
    </w:p>
    <w:p>
      <w:pPr>
        <w:pStyle w:val="style0"/>
      </w:pPr>
      <w:r>
        <w:rPr>
          <w:rFonts w:ascii="Times New Roman" w:hAnsi="Times New Roman"/>
          <w:sz w:val="24"/>
          <w:szCs w:val="24"/>
        </w:rPr>
        <w:t>1.Утвердить объем безвозмездных поступлений в бюджет сельского поселения Красная Поляна, получаемых из областного бюджета:</w:t>
      </w:r>
    </w:p>
    <w:p>
      <w:pPr>
        <w:pStyle w:val="style0"/>
      </w:pPr>
      <w:r>
        <w:rPr>
          <w:rFonts w:ascii="Times New Roman" w:hAnsi="Times New Roman"/>
          <w:sz w:val="24"/>
          <w:szCs w:val="24"/>
        </w:rPr>
        <w:t>В 2023 году в сумме -98,000 тыс. руб.</w:t>
      </w:r>
    </w:p>
    <w:p>
      <w:pPr>
        <w:pStyle w:val="style0"/>
        <w:numPr>
          <w:ilvl w:val="0"/>
          <w:numId w:val="1"/>
        </w:numPr>
      </w:pPr>
      <w:r>
        <w:rPr>
          <w:rFonts w:ascii="Times New Roman" w:hAnsi="Times New Roman"/>
          <w:sz w:val="24"/>
          <w:szCs w:val="24"/>
        </w:rPr>
        <w:t>Утвердить объем прочих межбюджетных трансфертов в 2023г, получаемых бюджетом сельского поселения Красная Поляна из других бюджетов в сумме- 0,000 тыс. руб., в том числе:</w:t>
      </w:r>
    </w:p>
    <w:p>
      <w:pPr>
        <w:pStyle w:val="style0"/>
      </w:pPr>
      <w:r>
        <w:rPr>
          <w:rFonts w:ascii="Times New Roman" w:hAnsi="Times New Roman"/>
          <w:sz w:val="24"/>
          <w:szCs w:val="24"/>
        </w:rPr>
        <w:t>- из местного бюджета в сумме -0,000 тыс. руб.</w:t>
      </w:r>
    </w:p>
    <w:p>
      <w:pPr>
        <w:pStyle w:val="style0"/>
      </w:pPr>
      <w:r>
        <w:rPr/>
      </w:r>
    </w:p>
    <w:p>
      <w:pPr>
        <w:pStyle w:val="style0"/>
      </w:pPr>
      <w:r>
        <w:rPr>
          <w:rFonts w:ascii="Times New Roman" w:hAnsi="Times New Roman"/>
          <w:sz w:val="24"/>
          <w:szCs w:val="24"/>
        </w:rPr>
        <w:t>Статья 5.</w:t>
      </w:r>
    </w:p>
    <w:p>
      <w:pPr>
        <w:pStyle w:val="style0"/>
      </w:pPr>
      <w:r>
        <w:rPr>
          <w:rFonts w:ascii="Times New Roman" w:hAnsi="Times New Roman"/>
          <w:sz w:val="24"/>
          <w:szCs w:val="24"/>
        </w:rPr>
        <w:t>Утвердить объем муниципального дорожного фонда сельского поселения Красная Поляна, получаемого из областного бюджета:</w:t>
      </w:r>
    </w:p>
    <w:p>
      <w:pPr>
        <w:pStyle w:val="style0"/>
      </w:pPr>
      <w:r>
        <w:rPr>
          <w:rFonts w:ascii="Times New Roman" w:hAnsi="Times New Roman"/>
          <w:sz w:val="24"/>
          <w:szCs w:val="24"/>
        </w:rPr>
        <w:t>В 2023 году в сумме -2 414,410 тыс. руб.</w:t>
      </w:r>
    </w:p>
    <w:p>
      <w:pPr>
        <w:pStyle w:val="style0"/>
      </w:pPr>
      <w:r>
        <w:rPr>
          <w:rFonts w:ascii="Times New Roman" w:hAnsi="Times New Roman"/>
          <w:sz w:val="24"/>
          <w:szCs w:val="24"/>
        </w:rPr>
        <w:t xml:space="preserve"> </w:t>
      </w:r>
      <w:r>
        <w:rPr>
          <w:rFonts w:ascii="Times New Roman" w:hAnsi="Times New Roman"/>
          <w:sz w:val="24"/>
          <w:szCs w:val="24"/>
        </w:rPr>
        <w:t xml:space="preserve">Статья 6. </w:t>
      </w:r>
    </w:p>
    <w:p>
      <w:pPr>
        <w:pStyle w:val="style0"/>
      </w:pPr>
      <w:r>
        <w:rPr>
          <w:rFonts w:ascii="Times New Roman" w:hAnsi="Times New Roman"/>
          <w:sz w:val="24"/>
          <w:szCs w:val="24"/>
        </w:rPr>
        <w:t>В соответствии с пунктом 2 статьи 184.1 Бюджетного кодекса Российской Федерации утвердить нормативы распределения доходов бюджета сельского поселения Красная Поляна муниципального района Пестравский Самарской области на 2023год согласно Приложению 1 к настоящему Решению.</w:t>
      </w:r>
    </w:p>
    <w:p>
      <w:pPr>
        <w:pStyle w:val="style0"/>
      </w:pPr>
      <w:r>
        <w:rPr>
          <w:rFonts w:ascii="Times New Roman" w:hAnsi="Times New Roman"/>
          <w:sz w:val="24"/>
          <w:szCs w:val="24"/>
        </w:rPr>
        <w:t>Статья 7.</w:t>
      </w:r>
    </w:p>
    <w:p>
      <w:pPr>
        <w:pStyle w:val="style0"/>
      </w:pPr>
      <w:r>
        <w:rPr>
          <w:rFonts w:ascii="Times New Roman" w:hAnsi="Times New Roman"/>
          <w:sz w:val="24"/>
          <w:szCs w:val="24"/>
        </w:rPr>
        <w:t xml:space="preserve">Образовать в расходной части бюджета сельского поселения Красная Поляна резервный фонд: </w:t>
      </w:r>
    </w:p>
    <w:p>
      <w:pPr>
        <w:pStyle w:val="style0"/>
      </w:pPr>
      <w:r>
        <w:rPr>
          <w:rFonts w:ascii="Times New Roman" w:hAnsi="Times New Roman"/>
          <w:sz w:val="24"/>
          <w:szCs w:val="24"/>
        </w:rPr>
        <w:t xml:space="preserve">в 2023 году в размере- 1,000 тыс. руб. </w:t>
      </w:r>
    </w:p>
    <w:p>
      <w:pPr>
        <w:pStyle w:val="style0"/>
      </w:pPr>
      <w:r>
        <w:rPr>
          <w:rFonts w:ascii="Times New Roman" w:hAnsi="Times New Roman"/>
          <w:sz w:val="24"/>
          <w:szCs w:val="24"/>
        </w:rPr>
        <w:t>Статья 8.</w:t>
      </w:r>
    </w:p>
    <w:p>
      <w:pPr>
        <w:pStyle w:val="style0"/>
      </w:pPr>
      <w:r>
        <w:rPr>
          <w:rFonts w:ascii="Times New Roman" w:hAnsi="Times New Roman"/>
          <w:sz w:val="24"/>
          <w:szCs w:val="24"/>
        </w:rPr>
        <w:t>Утвердить доходы бюджета сельского поселения Красная Поляна муниципального района Пестравский Самарской области на 2023год по кодам видов доходов, подвидов доходов, классификации операций сектора государственного управления, относящихся к доходам бюджета, согласно Приложению 2 к настоящему Решению.</w:t>
      </w:r>
    </w:p>
    <w:p>
      <w:pPr>
        <w:pStyle w:val="style0"/>
      </w:pPr>
      <w:r>
        <w:rPr>
          <w:rFonts w:ascii="Times New Roman" w:hAnsi="Times New Roman"/>
          <w:sz w:val="24"/>
          <w:szCs w:val="24"/>
        </w:rPr>
        <w:t>Статья 9.</w:t>
      </w:r>
    </w:p>
    <w:p>
      <w:pPr>
        <w:pStyle w:val="style0"/>
      </w:pPr>
      <w:r>
        <w:rPr>
          <w:rFonts w:ascii="Times New Roman" w:hAnsi="Times New Roman"/>
          <w:sz w:val="24"/>
          <w:szCs w:val="24"/>
        </w:rPr>
        <w:t>Утвердить ведомственную структуру расходов бюджета сельского поселения Красная Поляна муниципального района Пестравский Самарской области на 2023год согласно Приложению 3 к настоящему Решению.</w:t>
      </w:r>
    </w:p>
    <w:p>
      <w:pPr>
        <w:pStyle w:val="style0"/>
      </w:pPr>
      <w:r>
        <w:rPr>
          <w:rFonts w:ascii="Times New Roman" w:hAnsi="Times New Roman"/>
          <w:sz w:val="24"/>
          <w:szCs w:val="24"/>
        </w:rPr>
        <w:t>Статья 10.</w:t>
      </w:r>
    </w:p>
    <w:p>
      <w:pPr>
        <w:pStyle w:val="style0"/>
      </w:pPr>
      <w:r>
        <w:rPr>
          <w:rFonts w:ascii="Times New Roman" w:hAnsi="Times New Roman"/>
          <w:sz w:val="24"/>
          <w:szCs w:val="24"/>
        </w:rPr>
        <w:t>Утвердить перечень программ сельского поселения Красная Поляна муниципального района Пестравский Самарской области, финансирование которых предусмотрено расходной частью бюджета сельского поселения Красная Поляна муниципального района Пестравский Самарской области на 2023год, согласно Приложению 4 к настоящему Решению.</w:t>
      </w:r>
    </w:p>
    <w:p>
      <w:pPr>
        <w:pStyle w:val="style0"/>
      </w:pPr>
      <w:r>
        <w:rPr/>
      </w:r>
    </w:p>
    <w:p>
      <w:pPr>
        <w:pStyle w:val="style0"/>
      </w:pPr>
      <w:r>
        <w:rPr>
          <w:rFonts w:ascii="Times New Roman" w:hAnsi="Times New Roman"/>
          <w:sz w:val="24"/>
          <w:szCs w:val="24"/>
        </w:rPr>
        <w:t>Статья 11.</w:t>
      </w:r>
    </w:p>
    <w:p>
      <w:pPr>
        <w:pStyle w:val="style0"/>
      </w:pPr>
      <w:r>
        <w:rPr>
          <w:rFonts w:ascii="Times New Roman" w:hAnsi="Times New Roman"/>
          <w:sz w:val="24"/>
          <w:szCs w:val="24"/>
        </w:rPr>
        <w:t>Утвердить расходы бюджета сельского поселения Красная Поляна муниципального района Пестравский Самарской области на 2023год по целевым статьям (муниципальным программам сельского поселения Красная Поляна и непрограммным направлениям деятельности), группам и подгруппам видов расходов классификации расходов бюджета сельского поселения Красная Поляна согласно Приложению 5 к настоящему Решению.</w:t>
      </w:r>
    </w:p>
    <w:p>
      <w:pPr>
        <w:pStyle w:val="style0"/>
      </w:pPr>
      <w:r>
        <w:rPr>
          <w:rFonts w:ascii="Times New Roman" w:hAnsi="Times New Roman"/>
          <w:sz w:val="24"/>
          <w:szCs w:val="24"/>
        </w:rPr>
        <w:t>Статья 12.</w:t>
      </w:r>
    </w:p>
    <w:p>
      <w:pPr>
        <w:pStyle w:val="style0"/>
      </w:pPr>
      <w:r>
        <w:rPr>
          <w:rFonts w:ascii="Times New Roman" w:hAnsi="Times New Roman"/>
          <w:sz w:val="24"/>
          <w:szCs w:val="24"/>
        </w:rPr>
        <w:t>Утвердить объем межбюджетных трансфертов, направляемых из бюджета поселения Красная Поляна в бюджет муниципального района Пестравский Самарской области:</w:t>
      </w:r>
    </w:p>
    <w:p>
      <w:pPr>
        <w:pStyle w:val="style0"/>
      </w:pPr>
      <w:r>
        <w:rPr>
          <w:rFonts w:ascii="Times New Roman" w:hAnsi="Times New Roman"/>
          <w:sz w:val="24"/>
          <w:szCs w:val="24"/>
        </w:rPr>
        <w:t>в 2023году в сумме-0,000тыс. руб.</w:t>
      </w:r>
    </w:p>
    <w:p>
      <w:pPr>
        <w:pStyle w:val="style0"/>
      </w:pPr>
      <w:r>
        <w:rPr>
          <w:rFonts w:ascii="Times New Roman" w:hAnsi="Times New Roman"/>
          <w:sz w:val="24"/>
          <w:szCs w:val="24"/>
        </w:rPr>
        <w:t>Статья 13.</w:t>
      </w:r>
    </w:p>
    <w:p>
      <w:pPr>
        <w:pStyle w:val="style0"/>
      </w:pPr>
      <w:r>
        <w:rPr>
          <w:rFonts w:ascii="Times New Roman" w:hAnsi="Times New Roman"/>
          <w:sz w:val="24"/>
          <w:szCs w:val="24"/>
        </w:rPr>
        <w:t>Установить предельный объем муниципального внутреннего долга сельского поселения Красная Поляна муниципального района Пестравский Самарской области:</w:t>
      </w:r>
    </w:p>
    <w:p>
      <w:pPr>
        <w:pStyle w:val="style0"/>
      </w:pPr>
      <w:r>
        <w:rPr>
          <w:rFonts w:ascii="Times New Roman" w:hAnsi="Times New Roman"/>
          <w:sz w:val="24"/>
          <w:szCs w:val="24"/>
        </w:rPr>
        <w:t>в 2023 году – в сумме 0,00 тыс, руб.</w:t>
      </w:r>
    </w:p>
    <w:p>
      <w:pPr>
        <w:pStyle w:val="style0"/>
      </w:pPr>
      <w:r>
        <w:rPr>
          <w:rFonts w:ascii="Times New Roman" w:hAnsi="Times New Roman"/>
          <w:sz w:val="24"/>
          <w:szCs w:val="24"/>
        </w:rPr>
        <w:t>Установить верхний предел муниципального внутреннего долга сельского поселения Красная Поляна муниципального района Пестравский Самарской области:</w:t>
      </w:r>
    </w:p>
    <w:p>
      <w:pPr>
        <w:pStyle w:val="style0"/>
      </w:pPr>
      <w:r>
        <w:rPr>
          <w:rFonts w:ascii="Times New Roman" w:hAnsi="Times New Roman"/>
          <w:sz w:val="24"/>
          <w:szCs w:val="24"/>
        </w:rPr>
        <w:t>на 01.01.2024 года – в сумме 0,00 тыс. руб., в том числе верхний предел долга по муниципальным гарантиям в сумме 0 тыс.руб.</w:t>
      </w:r>
    </w:p>
    <w:p>
      <w:pPr>
        <w:pStyle w:val="style0"/>
      </w:pPr>
      <w:r>
        <w:rPr>
          <w:rFonts w:ascii="Times New Roman" w:hAnsi="Times New Roman"/>
          <w:sz w:val="24"/>
          <w:szCs w:val="24"/>
        </w:rPr>
        <w:t>Установить предельные объемы расходов на обслуживание муниципального долга сельского поселения Красная Поляна муниципального района Пестравский Самарской области:</w:t>
      </w:r>
    </w:p>
    <w:p>
      <w:pPr>
        <w:pStyle w:val="style0"/>
      </w:pPr>
      <w:r>
        <w:rPr>
          <w:rFonts w:ascii="Times New Roman" w:hAnsi="Times New Roman"/>
          <w:sz w:val="24"/>
          <w:szCs w:val="24"/>
        </w:rPr>
        <w:t>в 2023 году - в сумме 0,00 тыс. руб.</w:t>
      </w:r>
    </w:p>
    <w:p>
      <w:pPr>
        <w:pStyle w:val="style0"/>
      </w:pPr>
      <w:r>
        <w:rPr>
          <w:rFonts w:ascii="Times New Roman" w:hAnsi="Times New Roman"/>
          <w:sz w:val="24"/>
          <w:szCs w:val="24"/>
        </w:rPr>
        <w:t>В ходе исполнения бюджета сельского поселения показатели сводной бюджетной росписи могут быть изменены в соответствии с решениями руководителями финансового органа сельского поселения Красная Поляна в случае осуществления выплат, сокращающих долговые обязательства сельского поселения Красная Поляна в соответствии со статьей 96 Бюджетного кодекса Российской Федерации, с последующим отражением указанных изменений в настоящем Решении.</w:t>
      </w:r>
    </w:p>
    <w:p>
      <w:pPr>
        <w:pStyle w:val="style0"/>
      </w:pPr>
      <w:r>
        <w:rPr>
          <w:rFonts w:ascii="Times New Roman" w:hAnsi="Times New Roman"/>
          <w:sz w:val="24"/>
          <w:szCs w:val="24"/>
        </w:rPr>
        <w:t>Статья 14.</w:t>
      </w:r>
    </w:p>
    <w:p>
      <w:pPr>
        <w:pStyle w:val="style0"/>
      </w:pPr>
      <w:r>
        <w:rPr>
          <w:rFonts w:ascii="Times New Roman" w:hAnsi="Times New Roman"/>
          <w:sz w:val="24"/>
          <w:szCs w:val="24"/>
        </w:rPr>
        <w:t>Установить, что бюджетные кредиты и муниципальные гарантии за счет средств бюджета сельского поселения Красная Поляна муниципального района Пестравский Самарской области не предоставляются.</w:t>
      </w:r>
    </w:p>
    <w:p>
      <w:pPr>
        <w:pStyle w:val="style0"/>
      </w:pPr>
      <w:r>
        <w:rPr/>
      </w:r>
    </w:p>
    <w:p>
      <w:pPr>
        <w:pStyle w:val="style0"/>
      </w:pPr>
      <w:r>
        <w:rPr/>
      </w:r>
    </w:p>
    <w:p>
      <w:pPr>
        <w:pStyle w:val="style0"/>
      </w:pPr>
      <w:r>
        <w:rPr/>
      </w:r>
    </w:p>
    <w:p>
      <w:pPr>
        <w:pStyle w:val="style0"/>
      </w:pPr>
      <w:r>
        <w:rPr>
          <w:rFonts w:ascii="Times New Roman" w:hAnsi="Times New Roman"/>
          <w:sz w:val="24"/>
          <w:szCs w:val="24"/>
        </w:rPr>
        <w:t>Статья 15.</w:t>
      </w:r>
    </w:p>
    <w:p>
      <w:pPr>
        <w:pStyle w:val="style0"/>
      </w:pPr>
      <w:r>
        <w:rPr>
          <w:rFonts w:ascii="Times New Roman" w:hAnsi="Times New Roman"/>
          <w:sz w:val="24"/>
          <w:szCs w:val="24"/>
        </w:rPr>
        <w:t xml:space="preserve"> </w:t>
      </w:r>
      <w:r>
        <w:rPr>
          <w:rFonts w:ascii="Times New Roman" w:hAnsi="Times New Roman"/>
          <w:sz w:val="24"/>
          <w:szCs w:val="24"/>
        </w:rPr>
        <w:t xml:space="preserve">Утвердить источники внутреннего финансирования дефицита бюджета сельского поселения Красная Поляна муниципального района Пестравский Самарской области на 2023г согласно Приложению 6 к настоящему Решению. </w:t>
      </w:r>
    </w:p>
    <w:p>
      <w:pPr>
        <w:pStyle w:val="style0"/>
      </w:pPr>
      <w:r>
        <w:rPr>
          <w:rFonts w:ascii="Times New Roman" w:hAnsi="Times New Roman"/>
          <w:sz w:val="24"/>
          <w:szCs w:val="24"/>
        </w:rPr>
        <w:t xml:space="preserve">Статья 16. </w:t>
      </w:r>
    </w:p>
    <w:p>
      <w:pPr>
        <w:pStyle w:val="style0"/>
      </w:pPr>
      <w:r>
        <w:rPr>
          <w:rFonts w:ascii="Times New Roman" w:hAnsi="Times New Roman"/>
          <w:sz w:val="24"/>
          <w:szCs w:val="24"/>
        </w:rPr>
        <w:t>Утвердить программу муниципальных внутренних заимствований сельского поселения Красная Поляна муниципального района Пестравский Самарской области на 2023 год согласно Приложению 7 к настоящему Решению.</w:t>
      </w:r>
    </w:p>
    <w:p>
      <w:pPr>
        <w:pStyle w:val="style0"/>
      </w:pPr>
      <w:r>
        <w:rPr>
          <w:rFonts w:ascii="Times New Roman" w:hAnsi="Times New Roman"/>
          <w:sz w:val="24"/>
          <w:szCs w:val="24"/>
        </w:rPr>
        <w:t>Статья 17.</w:t>
      </w:r>
    </w:p>
    <w:p>
      <w:pPr>
        <w:pStyle w:val="style0"/>
      </w:pPr>
      <w:r>
        <w:rPr>
          <w:rFonts w:ascii="Times New Roman" w:hAnsi="Times New Roman"/>
          <w:sz w:val="24"/>
          <w:szCs w:val="24"/>
        </w:rPr>
        <w:t xml:space="preserve">Опубликовать данное решение в районной газете «Степь». </w:t>
      </w:r>
    </w:p>
    <w:p>
      <w:pPr>
        <w:pStyle w:val="style0"/>
      </w:pPr>
      <w:r>
        <w:rPr>
          <w:rFonts w:ascii="Times New Roman" w:hAnsi="Times New Roman"/>
          <w:sz w:val="24"/>
          <w:szCs w:val="24"/>
        </w:rPr>
        <w:t>Статья 18.</w:t>
      </w:r>
    </w:p>
    <w:p>
      <w:pPr>
        <w:pStyle w:val="style0"/>
      </w:pPr>
      <w:r>
        <w:rPr>
          <w:rFonts w:ascii="Times New Roman" w:hAnsi="Times New Roman"/>
          <w:sz w:val="24"/>
          <w:szCs w:val="24"/>
        </w:rPr>
        <w:t>Настоящее Решение вступает в силу 1 января 2023года.</w:t>
      </w:r>
    </w:p>
    <w:p>
      <w:pPr>
        <w:pStyle w:val="style0"/>
      </w:pPr>
      <w:r>
        <w:rPr/>
      </w:r>
    </w:p>
    <w:p>
      <w:pPr>
        <w:pStyle w:val="style0"/>
      </w:pPr>
      <w:r>
        <w:rPr>
          <w:rFonts w:ascii="Times New Roman" w:hAnsi="Times New Roman"/>
          <w:sz w:val="24"/>
          <w:szCs w:val="24"/>
        </w:rPr>
        <w:t xml:space="preserve">  </w:t>
      </w:r>
      <w:r>
        <w:rPr>
          <w:rFonts w:ascii="Times New Roman" w:hAnsi="Times New Roman"/>
          <w:sz w:val="24"/>
          <w:szCs w:val="24"/>
        </w:rPr>
        <w:t>Председатель Собрания Представителей</w:t>
      </w:r>
    </w:p>
    <w:p>
      <w:pPr>
        <w:pStyle w:val="style0"/>
      </w:pPr>
      <w:r>
        <w:rPr>
          <w:rFonts w:ascii="Times New Roman" w:hAnsi="Times New Roman"/>
          <w:sz w:val="24"/>
          <w:szCs w:val="24"/>
        </w:rPr>
        <w:t xml:space="preserve">  </w:t>
      </w:r>
      <w:r>
        <w:rPr>
          <w:rFonts w:ascii="Times New Roman" w:hAnsi="Times New Roman"/>
          <w:sz w:val="24"/>
          <w:szCs w:val="24"/>
        </w:rPr>
        <w:t xml:space="preserve">сельского поселения Красная Поляна </w:t>
      </w:r>
    </w:p>
    <w:p>
      <w:pPr>
        <w:pStyle w:val="style0"/>
      </w:pPr>
      <w:r>
        <w:rPr>
          <w:rFonts w:ascii="Times New Roman" w:hAnsi="Times New Roman"/>
          <w:sz w:val="24"/>
          <w:szCs w:val="24"/>
        </w:rPr>
        <w:t xml:space="preserve">  </w:t>
      </w:r>
      <w:r>
        <w:rPr>
          <w:rFonts w:ascii="Times New Roman" w:hAnsi="Times New Roman"/>
          <w:sz w:val="24"/>
          <w:szCs w:val="24"/>
        </w:rPr>
        <w:t>муниципального района Пестравский                          Н.В. Сидоров</w:t>
      </w:r>
    </w:p>
    <w:p>
      <w:pPr>
        <w:pStyle w:val="style0"/>
      </w:pPr>
      <w:r>
        <w:rPr>
          <w:rFonts w:ascii="Times New Roman" w:hAnsi="Times New Roman"/>
          <w:sz w:val="24"/>
          <w:szCs w:val="24"/>
        </w:rPr>
        <w:t xml:space="preserve">  </w:t>
      </w:r>
      <w:r>
        <w:rPr>
          <w:rFonts w:ascii="Times New Roman" w:hAnsi="Times New Roman"/>
          <w:sz w:val="24"/>
          <w:szCs w:val="24"/>
        </w:rPr>
        <w:t>Самарской области</w:t>
      </w:r>
    </w:p>
    <w:p>
      <w:pPr>
        <w:pStyle w:val="style0"/>
      </w:pPr>
      <w:r>
        <w:rPr/>
      </w:r>
    </w:p>
    <w:p>
      <w:pPr>
        <w:pStyle w:val="style0"/>
      </w:pPr>
      <w:r>
        <w:rPr>
          <w:rFonts w:ascii="Times New Roman" w:hAnsi="Times New Roman"/>
          <w:sz w:val="24"/>
          <w:szCs w:val="24"/>
        </w:rPr>
        <w:t xml:space="preserve">   </w:t>
      </w:r>
      <w:r>
        <w:rPr>
          <w:rFonts w:ascii="Times New Roman" w:hAnsi="Times New Roman"/>
          <w:sz w:val="24"/>
          <w:szCs w:val="24"/>
        </w:rPr>
        <w:t>Глава сельского поселения                                               В.Н. Глазков.</w:t>
      </w:r>
    </w:p>
    <w:p>
      <w:pPr>
        <w:pStyle w:val="style0"/>
      </w:pPr>
      <w:r>
        <w:rPr>
          <w:rFonts w:ascii="Times New Roman" w:hAnsi="Times New Roman"/>
          <w:sz w:val="24"/>
          <w:szCs w:val="24"/>
        </w:rPr>
        <w:t xml:space="preserve">   </w:t>
      </w:r>
      <w:r>
        <w:rPr>
          <w:rFonts w:ascii="Times New Roman" w:hAnsi="Times New Roman"/>
          <w:sz w:val="24"/>
          <w:szCs w:val="24"/>
        </w:rPr>
        <w:t>Красная Поляна муниципального</w:t>
      </w:r>
    </w:p>
    <w:p>
      <w:pPr>
        <w:pStyle w:val="style0"/>
      </w:pPr>
      <w:r>
        <w:rPr>
          <w:rFonts w:ascii="Times New Roman" w:hAnsi="Times New Roman"/>
          <w:sz w:val="24"/>
          <w:szCs w:val="24"/>
        </w:rPr>
        <w:t xml:space="preserve">   </w:t>
      </w:r>
      <w:r>
        <w:rPr>
          <w:rFonts w:ascii="Times New Roman" w:hAnsi="Times New Roman"/>
          <w:sz w:val="24"/>
          <w:szCs w:val="24"/>
        </w:rPr>
        <w:t>района Пестравский Самарской  области</w:t>
      </w:r>
    </w:p>
    <w:p>
      <w:pPr>
        <w:pStyle w:val="style0"/>
      </w:pPr>
      <w:r>
        <w:rPr/>
      </w:r>
    </w:p>
    <w:p>
      <w:pPr>
        <w:pStyle w:val="style0"/>
      </w:pPr>
      <w:r>
        <w:rPr/>
      </w:r>
    </w:p>
    <w:p>
      <w:pPr>
        <w:pStyle w:val="style0"/>
      </w:pPr>
      <w:r>
        <w:rPr/>
      </w:r>
    </w:p>
    <w:p>
      <w:pPr>
        <w:pStyle w:val="style0"/>
        <w:spacing w:after="200" w:before="0"/>
      </w:pPr>
      <w:r>
        <w:rPr/>
      </w:r>
    </w:p>
    <w:sectPr>
      <w:type w:val="nextPage"/>
      <w:pgSz w:h="16838" w:w="11906"/>
      <w:pgMar w:bottom="1134" w:footer="0" w:gutter="0" w:header="0" w:left="1701" w:right="850" w:top="1134"/>
      <w:pgNumType w:fmt="decimal"/>
      <w:formProt w:val="false"/>
      <w:textDirection w:val="lrTb"/>
      <w:docGrid w:charSpace="69632" w:linePitch="5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cc"/>
    <w:family w:val="roman"/>
    <w:pitch w:val="variable"/>
  </w:font>
</w:fonts>
</file>

<file path=word/numbering.xml><?xml version="1.0" encoding="utf-8"?>
<w:numbering xmlns:w="http://schemas.openxmlformats.org/wordprocessingml/2006/main">
  <w:abstractNum w:abstractNumId="1">
    <w:lvl w:ilvl="0">
      <w:start w:val="2"/>
      <w:numFmt w:val="decimal"/>
      <w:lvlText w:val="%1."/>
      <w:lvlJc w:val="left"/>
      <w:pPr>
        <w:tabs>
          <w:tab w:pos="720" w:val="num"/>
        </w:tabs>
        <w:ind w:hanging="360" w:left="720"/>
      </w:p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2">
    <w:lvl w:ilvl="0">
      <w:start w:val="1"/>
      <w:numFmt w:val="decimal"/>
      <w:lvlText w:val="%1."/>
      <w:lvlJc w:val="left"/>
      <w:pPr>
        <w:tabs>
          <w:tab w:pos="720" w:val="num"/>
        </w:tabs>
        <w:ind w:hanging="360" w:left="720"/>
      </w:p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r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3">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 w:numId="3">
    <w:abstractNumId w:val="3"/>
  </w:num>
</w:numbering>
</file>

<file path=word/styles.xml><?xml version="1.0" encoding="utf-8"?>
<w:styles xmlns:w="http://schemas.openxmlformats.org/wordprocessingml/2006/main">
  <w:style w:styleId="style0" w:type="paragraph">
    <w:name w:val="Базовый"/>
    <w:next w:val="style0"/>
    <w:pPr>
      <w:widowControl/>
      <w:tabs>
        <w:tab w:leader="none" w:pos="708" w:val="left"/>
      </w:tabs>
      <w:suppressAutoHyphens w:val="true"/>
      <w:spacing w:after="200" w:before="0" w:line="276" w:lineRule="auto"/>
    </w:pPr>
    <w:rPr>
      <w:rFonts w:ascii="Calibri" w:cs="" w:eastAsia="SimSun" w:hAnsi="Calibri"/>
      <w:color w:val="00000A"/>
      <w:sz w:val="22"/>
      <w:szCs w:val="22"/>
      <w:lang w:bidi="ar-SA" w:eastAsia="ru-RU" w:val="ru-RU"/>
    </w:rPr>
  </w:style>
  <w:style w:styleId="style1" w:type="paragraph">
    <w:name w:val="Заголовок 1"/>
    <w:basedOn w:val="style0"/>
    <w:next w:val="style22"/>
    <w:pPr>
      <w:keepNext/>
      <w:jc w:val="center"/>
    </w:pPr>
    <w:rPr>
      <w:rFonts w:ascii="Arial" w:cs="Arial" w:hAnsi="Arial"/>
      <w:b/>
      <w:bCs/>
      <w:sz w:val="32"/>
      <w:szCs w:val="25"/>
    </w:rPr>
  </w:style>
  <w:style w:styleId="style15" w:type="character">
    <w:name w:val="Default Paragraph Font"/>
    <w:next w:val="style15"/>
    <w:rPr/>
  </w:style>
  <w:style w:styleId="style16" w:type="character">
    <w:name w:val="Основной текст Знак"/>
    <w:basedOn w:val="style15"/>
    <w:next w:val="style16"/>
    <w:rPr>
      <w:rFonts w:ascii="Times New Roman" w:cs="Times New Roman" w:eastAsia="Andale Sans UI" w:hAnsi="Times New Roman"/>
      <w:sz w:val="24"/>
      <w:szCs w:val="24"/>
    </w:rPr>
  </w:style>
  <w:style w:styleId="style17" w:type="character">
    <w:name w:val="Основной текст с отступом 3 Знак"/>
    <w:basedOn w:val="style15"/>
    <w:next w:val="style17"/>
    <w:rPr>
      <w:rFonts w:ascii="Times New Roman" w:cs="Times New Roman" w:eastAsia="Andale Sans UI" w:hAnsi="Times New Roman"/>
      <w:sz w:val="16"/>
      <w:szCs w:val="16"/>
    </w:rPr>
  </w:style>
  <w:style w:styleId="style18" w:type="character">
    <w:name w:val="Font Style13"/>
    <w:next w:val="style18"/>
    <w:rPr>
      <w:rFonts w:ascii="Times New Roman" w:cs="Times New Roman" w:hAnsi="Times New Roman"/>
      <w:sz w:val="22"/>
      <w:szCs w:val="22"/>
    </w:rPr>
  </w:style>
  <w:style w:styleId="style19" w:type="character">
    <w:name w:val="Текст выноски Знак"/>
    <w:basedOn w:val="style15"/>
    <w:next w:val="style19"/>
    <w:rPr>
      <w:rFonts w:ascii="Tahoma" w:cs="Tahoma" w:hAnsi="Tahoma"/>
      <w:sz w:val="16"/>
      <w:szCs w:val="16"/>
    </w:rPr>
  </w:style>
  <w:style w:styleId="style20" w:type="character">
    <w:name w:val="Символ нумерации"/>
    <w:next w:val="style20"/>
    <w:rPr/>
  </w:style>
  <w:style w:styleId="style21" w:type="paragraph">
    <w:name w:val="Заголовок"/>
    <w:basedOn w:val="style0"/>
    <w:next w:val="style22"/>
    <w:pPr>
      <w:keepNext/>
      <w:spacing w:after="120" w:before="240"/>
    </w:pPr>
    <w:rPr>
      <w:rFonts w:ascii="Arial" w:cs="Mangal" w:eastAsia="Microsoft YaHei" w:hAnsi="Arial"/>
      <w:sz w:val="28"/>
      <w:szCs w:val="28"/>
    </w:rPr>
  </w:style>
  <w:style w:styleId="style22" w:type="paragraph">
    <w:name w:val="Основной текст"/>
    <w:basedOn w:val="style0"/>
    <w:next w:val="style22"/>
    <w:pPr>
      <w:widowControl w:val="false"/>
      <w:suppressAutoHyphens w:val="true"/>
      <w:spacing w:after="120" w:before="0" w:line="100" w:lineRule="atLeast"/>
    </w:pPr>
    <w:rPr>
      <w:rFonts w:ascii="Times New Roman" w:cs="Times New Roman" w:eastAsia="Andale Sans UI" w:hAnsi="Times New Roman"/>
      <w:sz w:val="24"/>
      <w:szCs w:val="24"/>
    </w:rPr>
  </w:style>
  <w:style w:styleId="style23" w:type="paragraph">
    <w:name w:val="Список"/>
    <w:basedOn w:val="style22"/>
    <w:next w:val="style23"/>
    <w:pPr/>
    <w:rPr>
      <w:rFonts w:cs="Mangal"/>
    </w:rPr>
  </w:style>
  <w:style w:styleId="style24" w:type="paragraph">
    <w:name w:val="Название"/>
    <w:basedOn w:val="style0"/>
    <w:next w:val="style24"/>
    <w:pPr>
      <w:suppressLineNumbers/>
      <w:spacing w:after="120" w:before="120"/>
    </w:pPr>
    <w:rPr>
      <w:rFonts w:cs="Mangal"/>
      <w:i/>
      <w:iCs/>
      <w:sz w:val="24"/>
      <w:szCs w:val="24"/>
    </w:rPr>
  </w:style>
  <w:style w:styleId="style25" w:type="paragraph">
    <w:name w:val="Указатель"/>
    <w:basedOn w:val="style0"/>
    <w:next w:val="style25"/>
    <w:pPr>
      <w:suppressLineNumbers/>
    </w:pPr>
    <w:rPr>
      <w:rFonts w:cs="Mangal"/>
    </w:rPr>
  </w:style>
  <w:style w:styleId="style26" w:type="paragraph">
    <w:name w:val="article-render__block"/>
    <w:basedOn w:val="style0"/>
    <w:next w:val="style26"/>
    <w:pPr>
      <w:spacing w:after="28" w:before="28" w:line="100" w:lineRule="atLeast"/>
    </w:pPr>
    <w:rPr>
      <w:rFonts w:ascii="Times New Roman" w:cs="Times New Roman" w:eastAsia="Times New Roman" w:hAnsi="Times New Roman"/>
      <w:sz w:val="24"/>
      <w:szCs w:val="24"/>
    </w:rPr>
  </w:style>
  <w:style w:styleId="style27" w:type="paragraph">
    <w:name w:val="Body Text Indent 3"/>
    <w:basedOn w:val="style0"/>
    <w:next w:val="style27"/>
    <w:pPr>
      <w:widowControl w:val="false"/>
      <w:suppressAutoHyphens w:val="true"/>
      <w:spacing w:after="120" w:before="0" w:line="100" w:lineRule="atLeast"/>
      <w:ind w:hanging="0" w:left="283" w:right="0"/>
    </w:pPr>
    <w:rPr>
      <w:rFonts w:ascii="Times New Roman" w:cs="Times New Roman" w:eastAsia="Andale Sans UI" w:hAnsi="Times New Roman"/>
      <w:sz w:val="16"/>
      <w:szCs w:val="16"/>
    </w:rPr>
  </w:style>
  <w:style w:styleId="style28" w:type="paragraph">
    <w:name w:val="Balloon Text"/>
    <w:basedOn w:val="style0"/>
    <w:next w:val="style28"/>
    <w:pPr>
      <w:spacing w:after="0" w:before="0" w:line="100" w:lineRule="atLeast"/>
    </w:pPr>
    <w:rPr>
      <w:rFonts w:ascii="Tahoma" w:cs="Tahoma" w:hAnsi="Tahoma"/>
      <w:sz w:val="16"/>
      <w:szCs w:val="16"/>
    </w:rPr>
  </w:style>
  <w:style w:styleId="style29" w:type="paragraph">
    <w:name w:val="Содержимое врезки"/>
    <w:basedOn w:val="style22"/>
    <w:next w:val="style29"/>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23.png"/><Relationship Id="rId3" Type="http://schemas.openxmlformats.org/officeDocument/2006/relationships/numbering" Target="numbering.xml"/><Relationship Id="rId4"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Template>
  <TotalTime>1</TotalTime>
  <Application>LibreOffice/3.5$Windows_x86 LibreOffice_project/165a79a-7059095-e13bb37-fef39a4-9503d18</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2021-11-16T07:39:00.00Z</dcterms:created>
  <dc:creator>User</dc:creator>
  <cp:lastModifiedBy>User</cp:lastModifiedBy>
  <cp:lastPrinted>2022-11-17T12:04:42.20Z</cp:lastPrinted>
  <dcterms:modified xsi:type="dcterms:W3CDTF">2021-11-16T07:39:00.00Z</dcterms:modified>
  <cp:revision>2</cp:revision>
</cp:coreProperties>
</file>